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BC6" w:rsidRDefault="00AF0BC6" w:rsidP="00AF0BC6">
      <w:pPr>
        <w:widowControl/>
        <w:ind w:firstLineChars="0" w:firstLine="0"/>
        <w:jc w:val="left"/>
        <w:textAlignment w:val="bottom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  <w:kern w:val="0"/>
          <w:szCs w:val="32"/>
          <w:shd w:val="clear" w:color="auto" w:fill="FFFFFF"/>
        </w:rPr>
        <w:t>附件</w:t>
      </w:r>
      <w:r>
        <w:rPr>
          <w:rFonts w:ascii="Times New Roman" w:eastAsia="黑体" w:hAnsi="Times New Roman" w:cs="Times New Roman"/>
          <w:kern w:val="0"/>
          <w:szCs w:val="32"/>
          <w:shd w:val="clear" w:color="auto" w:fill="FFFFFF"/>
        </w:rPr>
        <w:t>1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510"/>
        <w:gridCol w:w="452"/>
        <w:gridCol w:w="1600"/>
        <w:gridCol w:w="740"/>
        <w:gridCol w:w="1559"/>
        <w:gridCol w:w="1142"/>
        <w:gridCol w:w="513"/>
        <w:gridCol w:w="1843"/>
      </w:tblGrid>
      <w:tr w:rsidR="00AF0BC6" w:rsidTr="00AD2872">
        <w:trPr>
          <w:trHeight w:val="524"/>
        </w:trPr>
        <w:tc>
          <w:tcPr>
            <w:tcW w:w="0" w:type="auto"/>
            <w:gridSpan w:val="9"/>
            <w:vAlign w:val="center"/>
          </w:tcPr>
          <w:p w:rsidR="00AF0BC6" w:rsidRDefault="00AF0BC6" w:rsidP="009953F6">
            <w:pPr>
              <w:widowControl/>
              <w:ind w:firstLine="720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eastAsia="方正公文小标宋" w:hAnsi="Times New Roman" w:cs="Times New Roman"/>
                <w:sz w:val="36"/>
                <w:szCs w:val="36"/>
              </w:rPr>
              <w:t>2025</w:t>
            </w:r>
            <w:r>
              <w:rPr>
                <w:rFonts w:ascii="Times New Roman" w:eastAsia="方正公文小标宋" w:hAnsi="Times New Roman" w:cs="Times New Roman"/>
                <w:sz w:val="36"/>
                <w:szCs w:val="36"/>
              </w:rPr>
              <w:t>年</w:t>
            </w:r>
            <w:r w:rsidRPr="00CD3972">
              <w:rPr>
                <w:rFonts w:ascii="宋体" w:eastAsia="宋体" w:hAnsi="宋体" w:cs="宋体" w:hint="eastAsia"/>
                <w:sz w:val="36"/>
                <w:szCs w:val="36"/>
              </w:rPr>
              <w:t>绍兴</w:t>
            </w:r>
            <w:r w:rsidRPr="00D704DC">
              <w:rPr>
                <w:rFonts w:ascii="方正公文小标宋" w:eastAsia="方正公文小标宋" w:hAnsi="方正公文小标宋" w:cs="Times New Roman" w:hint="eastAsia"/>
                <w:sz w:val="36"/>
                <w:szCs w:val="36"/>
              </w:rPr>
              <w:t>市国控集团</w:t>
            </w:r>
            <w:r w:rsidRPr="00CD3972">
              <w:rPr>
                <w:rFonts w:ascii="宋体" w:eastAsia="宋体" w:hAnsi="宋体" w:cs="宋体" w:hint="eastAsia"/>
                <w:sz w:val="36"/>
                <w:szCs w:val="36"/>
              </w:rPr>
              <w:t>有限</w:t>
            </w:r>
            <w:r w:rsidRPr="00D704DC">
              <w:rPr>
                <w:rFonts w:ascii="方正公文小标宋" w:eastAsia="方正公文小标宋" w:hAnsi="方正公文小标宋" w:cs="___WRD_EMBED_SUB_41" w:hint="eastAsia"/>
                <w:sz w:val="36"/>
                <w:szCs w:val="36"/>
              </w:rPr>
              <w:t>公</w:t>
            </w:r>
            <w:r w:rsidRPr="00CD3972">
              <w:rPr>
                <w:rFonts w:ascii="宋体" w:eastAsia="宋体" w:hAnsi="宋体" w:cs="宋体" w:hint="eastAsia"/>
                <w:sz w:val="36"/>
                <w:szCs w:val="36"/>
              </w:rPr>
              <w:t>司</w:t>
            </w:r>
            <w:r>
              <w:rPr>
                <w:rFonts w:ascii="Times New Roman" w:eastAsia="方正公文小标宋" w:hAnsi="Times New Roman" w:cs="Times New Roman"/>
                <w:sz w:val="36"/>
                <w:szCs w:val="36"/>
              </w:rPr>
              <w:t>公开招聘岗位需求表</w:t>
            </w:r>
          </w:p>
        </w:tc>
      </w:tr>
      <w:tr w:rsidR="00AF0BC6" w:rsidTr="00AD2872">
        <w:trPr>
          <w:trHeight w:val="524"/>
        </w:trPr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公司名称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岗位名称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招聘</w:t>
            </w: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br/>
            </w: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人数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岗位职责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学历要求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专业要求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从业经历要求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年龄要求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其他任职资格</w:t>
            </w:r>
          </w:p>
        </w:tc>
      </w:tr>
      <w:tr w:rsidR="00AF0BC6" w:rsidTr="00AD2872">
        <w:trPr>
          <w:trHeight w:val="90"/>
        </w:trPr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绍兴市国控集团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有限公司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财务融资部（财务共享中心）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融资岗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善于分析研判市场行情和政策形势，合理安排债券发行，熟悉银行、券商等金融机构，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负责与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机构沟通进行投债询价；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/>
              <w:t>2.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负责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合理管控资产负债水平和融资成本，做好融资风险把控；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/>
              <w:t>3.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负责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挖掘融资用途、拓展融资渠道，优化融资结构；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/>
              <w:t>4.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熟悉资本市场规则和相关法律法规，通过收集市场信息和动态，撰写分析报告等文字材料，提出有关建议；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/>
              <w:t>5.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熟练运用财务相关软件，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牵头集团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财务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共享中心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系统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集成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平台搭建；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6.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完成领导交办的其他工作。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本科及以上学历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学士及以上学位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研究生所学专业要求：应用经济学类、理论经济学类、计算机科学与技术类；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本科所学专业要求：金融学类、经济学类、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计算机类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具有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年及以上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债券交易业务相关工作经历或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资管公司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基金管理公司从业经验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35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周岁及以下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具有基金从业资格证；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具有交易所交易员资格或银行间市场交易员资格者优先；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br/>
              <w:t>3.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具备较强沟通能力、学习运用能力和团队协作能力；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/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工作责任心强，能适应一定强度的工作量和抗压能力；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/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5.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能接受短期出差或外派工作。</w:t>
            </w:r>
          </w:p>
        </w:tc>
      </w:tr>
      <w:tr w:rsidR="00AF0BC6" w:rsidTr="00AD2872">
        <w:trPr>
          <w:trHeight w:val="2972"/>
        </w:trPr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lastRenderedPageBreak/>
              <w:t>绍兴市富越私募基金管理有限公司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高级投资经理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负责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落实年度投资计划各项分解任务；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负责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发掘、跟踪储备集成电路、先进制造、高端装备等项目，负责具体项目的立项、尽调、可研、投资谈判、投决等准备工作，负责项目材料的撰写；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负责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参与专项基金、子基金设立工作，在基金募资、投资、管理、退出发挥积极作用；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完成领导交办的其他工作。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研究生及以上学历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硕士及以上学位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研究生所学专业要求：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应用经济学类、理论经济学类、法学类、电气工程类、材料科学与工程类、临床医学类、机械工程类、信息与通信工程类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具有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年及以上股权投资或股权投资类基金相关工作经验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40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周岁及以下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具备基金从业资格；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具有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CFA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CPA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ACCA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CIIA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FRM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或法律职业资格证书者优先；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具有尽职调查、财务分析、估值分析、投资可研、方案设计等实操能力，熟悉各类估值模型，能够独立完成投资尽调与估值分析报告；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具有集成电路、先进制造、高端装备等项目经历，包括但不限于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PE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Pre-IPO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、再融资、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M&amp;A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、产业基金、国企混改等；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熟悉集成电路、先进制造、高端装备等相关政策法规及行业发展情况，对于产业链上下游有丰富的投资经验及深刻的投资策略研究；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5.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具有较强的主观能动性和抗压能力，善于发现、挖掘、筛选投资项目，且具有优秀的文字功底。</w:t>
            </w:r>
          </w:p>
        </w:tc>
      </w:tr>
      <w:tr w:rsidR="00AF0BC6" w:rsidTr="00AD2872">
        <w:trPr>
          <w:trHeight w:val="3354"/>
        </w:trPr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lastRenderedPageBreak/>
              <w:t>绍兴市国鼎私募基金管理有限公司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投资经理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负责股权投资工作，包括但不限于项目收集、遴选、立项、尽调、可研、投资谈判、报批等工作；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负责做好项目投前、投中、投后管理；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负责具体投资策略及行业研究，承担投资专题课题研究任务；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/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4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完成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领导交办的其他工作。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研究生及以上学历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硕士及以上学位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研究生所学专业要求：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电子科学与技术类、生物医学工程类、信息与通信工程类、控制科学与工程类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</w:t>
            </w:r>
            <w:r w:rsidRPr="00AF0BC6"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有</w:t>
            </w:r>
            <w:r w:rsidRPr="00AF0BC6"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3</w:t>
            </w:r>
            <w:r w:rsidRPr="00AF0BC6"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年</w:t>
            </w:r>
            <w:r w:rsidRPr="00AF0BC6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  <w:lang w:bidi="ar"/>
              </w:rPr>
              <w:t>及</w:t>
            </w:r>
            <w:r w:rsidRPr="00AF0BC6"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以上股权投资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机构、私募基金管理机构或券商投行相关工作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经验。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35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周岁及以下</w:t>
            </w:r>
          </w:p>
        </w:tc>
        <w:tc>
          <w:tcPr>
            <w:tcW w:w="0" w:type="auto"/>
            <w:vAlign w:val="center"/>
          </w:tcPr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具有基金从业资格；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具有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CFA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CPA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ACCA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CIIA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FRM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或法律职业资格证书者优先；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对行业有深刻的理解。对泛半导体、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机器人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、新材料、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AI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人工智能、高端装备和生物医药投资赛道项目有一定覆盖；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/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4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具有良好的沟通协调能力及谈判技巧；</w:t>
            </w:r>
          </w:p>
          <w:p w:rsidR="00AF0BC6" w:rsidRDefault="00AF0BC6" w:rsidP="009953F6">
            <w:pPr>
              <w:widowControl/>
              <w:spacing w:line="240" w:lineRule="auto"/>
              <w:ind w:firstLineChars="0" w:firstLine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5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具有较强的风险研判意识和防范化解能力。</w:t>
            </w:r>
          </w:p>
        </w:tc>
      </w:tr>
    </w:tbl>
    <w:p w:rsidR="003E402B" w:rsidRPr="00AF0BC6" w:rsidRDefault="003E402B">
      <w:pPr>
        <w:ind w:firstLine="640"/>
      </w:pPr>
      <w:bookmarkStart w:id="0" w:name="_GoBack"/>
      <w:bookmarkEnd w:id="0"/>
    </w:p>
    <w:sectPr w:rsidR="003E402B" w:rsidRPr="00AF0B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954" w:rsidRDefault="007D5954" w:rsidP="00AF0BC6">
      <w:pPr>
        <w:spacing w:line="240" w:lineRule="auto"/>
        <w:ind w:firstLine="640"/>
      </w:pPr>
      <w:r>
        <w:separator/>
      </w:r>
    </w:p>
  </w:endnote>
  <w:endnote w:type="continuationSeparator" w:id="0">
    <w:p w:rsidR="007D5954" w:rsidRDefault="007D5954" w:rsidP="00AF0BC6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公文小标宋">
    <w:altName w:val="宋体"/>
    <w:charset w:val="86"/>
    <w:family w:val="auto"/>
    <w:pitch w:val="default"/>
    <w:sig w:usb0="00000000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___WRD_EMBED_SUB_41">
    <w:charset w:val="86"/>
    <w:family w:val="auto"/>
    <w:pitch w:val="default"/>
    <w:sig w:usb0="00000000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954" w:rsidRDefault="007D5954" w:rsidP="00AF0BC6">
      <w:pPr>
        <w:spacing w:line="240" w:lineRule="auto"/>
        <w:ind w:firstLine="640"/>
      </w:pPr>
      <w:r>
        <w:separator/>
      </w:r>
    </w:p>
  </w:footnote>
  <w:footnote w:type="continuationSeparator" w:id="0">
    <w:p w:rsidR="007D5954" w:rsidRDefault="007D5954" w:rsidP="00AF0BC6"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9A6"/>
    <w:rsid w:val="003D09A6"/>
    <w:rsid w:val="003E402B"/>
    <w:rsid w:val="007D5954"/>
    <w:rsid w:val="00AD2872"/>
    <w:rsid w:val="00AF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6FD08C"/>
  <w15:chartTrackingRefBased/>
  <w15:docId w15:val="{0E22ACAA-129F-49F8-8270-D945AFFB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AF0BC6"/>
    <w:pPr>
      <w:widowControl w:val="0"/>
      <w:spacing w:line="560" w:lineRule="exact"/>
      <w:ind w:firstLineChars="200" w:firstLine="688"/>
      <w:jc w:val="both"/>
    </w:pPr>
    <w:rPr>
      <w:rFonts w:eastAsia="仿宋_GB2312"/>
      <w:sz w:val="32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AF0B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eastAsiaTheme="minorEastAsia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AF0BC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F0BC6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eastAsiaTheme="minorEastAsia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AF0BC6"/>
    <w:rPr>
      <w:sz w:val="18"/>
      <w:szCs w:val="18"/>
    </w:rPr>
  </w:style>
  <w:style w:type="paragraph" w:styleId="a0">
    <w:name w:val="Body Text"/>
    <w:basedOn w:val="a"/>
    <w:link w:val="a8"/>
    <w:uiPriority w:val="99"/>
    <w:semiHidden/>
    <w:unhideWhenUsed/>
    <w:rsid w:val="00AF0BC6"/>
    <w:pPr>
      <w:spacing w:after="120"/>
    </w:pPr>
  </w:style>
  <w:style w:type="character" w:customStyle="1" w:styleId="a8">
    <w:name w:val="正文文本 字符"/>
    <w:basedOn w:val="a1"/>
    <w:link w:val="a0"/>
    <w:uiPriority w:val="99"/>
    <w:semiHidden/>
    <w:rsid w:val="00AF0BC6"/>
    <w:rPr>
      <w:rFonts w:eastAsia="仿宋_GB2312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226</Words>
  <Characters>1292</Characters>
  <Application>Microsoft Office Word</Application>
  <DocSecurity>0</DocSecurity>
  <Lines>10</Lines>
  <Paragraphs>3</Paragraphs>
  <ScaleCrop>false</ScaleCrop>
  <Company>jobs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ma.zhiyue/马智越_甬_CP</dc:creator>
  <cp:keywords/>
  <dc:description/>
  <cp:lastModifiedBy>ma.zhiyue/马智越_甬_CP</cp:lastModifiedBy>
  <cp:revision>4</cp:revision>
  <dcterms:created xsi:type="dcterms:W3CDTF">2025-11-26T08:30:00Z</dcterms:created>
  <dcterms:modified xsi:type="dcterms:W3CDTF">2025-11-26T08:37:00Z</dcterms:modified>
</cp:coreProperties>
</file>