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900"/>
        </w:tabs>
        <w:spacing w:line="240" w:lineRule="auto"/>
        <w:ind w:right="0" w:firstLine="0" w:firstLineChars="0"/>
        <w:rPr>
          <w:rFonts w:ascii="仿宋_GB2312" w:hAnsi="Microsoft YaHei UI" w:eastAsia="仿宋_GB2312" w:cs="宋体"/>
          <w:sz w:val="32"/>
          <w:szCs w:val="32"/>
        </w:rPr>
      </w:pPr>
      <w:r>
        <w:rPr>
          <w:rFonts w:hint="eastAsia" w:ascii="仿宋_GB2312" w:hAnsi="Microsoft YaHei UI" w:eastAsia="仿宋_GB2312" w:cs="宋体"/>
          <w:sz w:val="32"/>
          <w:szCs w:val="32"/>
          <w:lang w:val="en-US" w:eastAsia="zh-CN"/>
        </w:rPr>
        <w:t>附件2</w:t>
      </w:r>
      <w:r>
        <w:rPr>
          <w:rFonts w:ascii="仿宋_GB2312" w:hAnsi="Microsoft YaHei UI" w:eastAsia="仿宋_GB2312" w:cs="宋体"/>
          <w:sz w:val="32"/>
          <w:szCs w:val="32"/>
        </w:rPr>
        <w:tab/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绍兴市文化旅游集团有限公司</w:t>
      </w: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讲解员岗位招聘面试方案</w:t>
      </w:r>
    </w:p>
    <w:p>
      <w:pPr>
        <w:spacing w:line="460" w:lineRule="exact"/>
        <w:rPr>
          <w:rFonts w:ascii="宋体" w:hAnsi="宋体"/>
          <w:b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根据《绍兴市文化旅游集团有限公司招聘公告》的有关规定，制订讲解员岗位面试方案如下：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一、面试时间、地点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面试时间、地点另行通知。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二、面试内容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面试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为</w:t>
      </w:r>
      <w:r>
        <w:rPr>
          <w:rFonts w:hint="eastAsia" w:ascii="仿宋_GB2312" w:hAnsi="宋体" w:eastAsia="仿宋_GB2312"/>
          <w:sz w:val="32"/>
          <w:szCs w:val="32"/>
        </w:rPr>
        <w:t>现场讲解。</w:t>
      </w:r>
      <w:r>
        <w:rPr>
          <w:rFonts w:hint="eastAsia" w:ascii="仿宋_GB2312" w:eastAsia="仿宋_GB2312"/>
          <w:sz w:val="32"/>
          <w:szCs w:val="32"/>
        </w:rPr>
        <w:t>考生自选任一题材或故事，配合P</w:t>
      </w:r>
      <w:r>
        <w:rPr>
          <w:rFonts w:ascii="仿宋_GB2312" w:eastAsia="仿宋_GB2312"/>
          <w:sz w:val="32"/>
          <w:szCs w:val="32"/>
        </w:rPr>
        <w:t>PT</w:t>
      </w:r>
      <w:r>
        <w:rPr>
          <w:rFonts w:hint="eastAsia" w:ascii="仿宋_GB2312" w:eastAsia="仿宋_GB2312"/>
          <w:sz w:val="32"/>
          <w:szCs w:val="32"/>
        </w:rPr>
        <w:t>演示以标准的普通话进行讲解，时间5分钟。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三、成绩计算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面试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成绩</w:t>
      </w:r>
      <w:r>
        <w:rPr>
          <w:rFonts w:hint="eastAsia" w:ascii="仿宋_GB2312" w:eastAsia="仿宋_GB2312"/>
          <w:sz w:val="32"/>
          <w:szCs w:val="32"/>
        </w:rPr>
        <w:t>按照100分计算，</w:t>
      </w:r>
      <w:r>
        <w:rPr>
          <w:rFonts w:hint="eastAsia" w:ascii="仿宋_GB2312" w:hAnsi="宋体" w:eastAsia="仿宋_GB2312"/>
          <w:sz w:val="32"/>
          <w:szCs w:val="32"/>
        </w:rPr>
        <w:t>6</w:t>
      </w:r>
      <w:bookmarkStart w:id="0" w:name="_GoBack"/>
      <w:bookmarkEnd w:id="0"/>
      <w:r>
        <w:rPr>
          <w:rFonts w:hint="eastAsia" w:ascii="仿宋_GB2312" w:hAnsi="宋体" w:eastAsia="仿宋_GB2312"/>
          <w:sz w:val="32"/>
          <w:szCs w:val="32"/>
        </w:rPr>
        <w:t>0分为合格分数线，不合格者不进入下一环节。</w:t>
      </w:r>
      <w:r>
        <w:rPr>
          <w:rFonts w:hint="eastAsia" w:ascii="仿宋_GB2312" w:eastAsia="仿宋_GB2312"/>
          <w:sz w:val="32"/>
          <w:szCs w:val="32"/>
        </w:rPr>
        <w:t>最终按照占比60%计入总成绩。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四、面试流程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楷体_GB2312" w:hAnsi="宋体" w:eastAsia="楷体_GB2312"/>
          <w:sz w:val="32"/>
          <w:szCs w:val="32"/>
        </w:rPr>
        <w:t>1.集中报到。</w:t>
      </w:r>
      <w:r>
        <w:rPr>
          <w:rFonts w:hint="eastAsia" w:ascii="仿宋_GB2312" w:hAnsi="宋体" w:eastAsia="仿宋_GB2312"/>
          <w:sz w:val="32"/>
          <w:szCs w:val="32"/>
        </w:rPr>
        <w:t>所有参加面试人员</w:t>
      </w:r>
      <w:r>
        <w:rPr>
          <w:rFonts w:hint="eastAsia" w:ascii="仿宋_GB2312" w:hAnsi="宋体" w:eastAsia="仿宋_GB2312"/>
          <w:bCs/>
          <w:sz w:val="32"/>
          <w:szCs w:val="32"/>
        </w:rPr>
        <w:t>须携带有效期内本人身份证按照规定的时间、地点和要求集中报到</w:t>
      </w:r>
      <w:r>
        <w:rPr>
          <w:rFonts w:hint="eastAsia" w:ascii="仿宋_GB2312" w:hAnsi="宋体" w:eastAsia="仿宋_GB2312"/>
          <w:sz w:val="32"/>
          <w:szCs w:val="32"/>
        </w:rPr>
        <w:t>，未按规定时间报到的，视作自动放弃面试资格。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楷体_GB2312" w:hAnsi="宋体" w:eastAsia="楷体_GB2312"/>
          <w:sz w:val="32"/>
          <w:szCs w:val="32"/>
        </w:rPr>
        <w:t>2.“顺序”抽签。</w:t>
      </w:r>
      <w:r>
        <w:rPr>
          <w:rFonts w:hint="eastAsia" w:ascii="仿宋_GB2312" w:hAnsi="宋体" w:eastAsia="仿宋_GB2312"/>
          <w:sz w:val="32"/>
          <w:szCs w:val="32"/>
        </w:rPr>
        <w:t>顺序号即面试号，由面试人员现场抽签确定。面试过程中，面试人员不得报姓名，只需报出面试号。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楷体_GB2312" w:hAnsi="宋体" w:eastAsia="楷体_GB2312"/>
          <w:sz w:val="32"/>
          <w:szCs w:val="32"/>
        </w:rPr>
        <w:t>3.纪律公布。</w:t>
      </w:r>
      <w:r>
        <w:rPr>
          <w:rFonts w:hint="eastAsia" w:ascii="仿宋_GB2312" w:hAnsi="宋体" w:eastAsia="仿宋_GB2312"/>
          <w:sz w:val="32"/>
          <w:szCs w:val="32"/>
        </w:rPr>
        <w:t>宣布《面试纪律》和《面试须知》。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楷体_GB2312" w:hAnsi="宋体" w:eastAsia="楷体_GB2312"/>
          <w:sz w:val="32"/>
          <w:szCs w:val="32"/>
        </w:rPr>
        <w:t>4.进行面试。</w:t>
      </w:r>
      <w:r>
        <w:rPr>
          <w:rFonts w:hint="eastAsia" w:ascii="仿宋_GB2312" w:hAnsi="宋体" w:eastAsia="仿宋_GB2312"/>
          <w:sz w:val="32"/>
          <w:szCs w:val="32"/>
        </w:rPr>
        <w:t>根据面试顺序号由工作人员带领至面试室进行面试。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rPr>
          <w:rFonts w:ascii="仿宋_GB2312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五、注意事项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00"/>
        <w:textAlignment w:val="auto"/>
        <w:rPr>
          <w:rFonts w:ascii="楷体_GB2312" w:eastAsia="仿宋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1</w:t>
      </w:r>
      <w:r>
        <w:rPr>
          <w:rFonts w:ascii="楷体_GB2312" w:eastAsia="楷体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面试人员须将讲解所需的P</w:t>
      </w:r>
      <w:r>
        <w:rPr>
          <w:rFonts w:ascii="仿宋_GB2312" w:eastAsia="仿宋_GB2312"/>
          <w:sz w:val="32"/>
          <w:szCs w:val="32"/>
        </w:rPr>
        <w:t>PT</w:t>
      </w:r>
      <w:r>
        <w:rPr>
          <w:rFonts w:hint="eastAsia" w:ascii="仿宋_GB2312" w:eastAsia="仿宋_GB2312"/>
          <w:sz w:val="32"/>
          <w:szCs w:val="32"/>
        </w:rPr>
        <w:t>演示稿拷贝至U盘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于面试当天集中报到时交工作人员备用。PPT演示稿统一用WPS制作，其内不得署名或出现其他个人任何信息。请提前做好文档检查和备份，避免损坏或无法打开的问题发生。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.面试着装应简</w:t>
      </w:r>
      <w:r>
        <w:rPr>
          <w:rFonts w:hint="eastAsia" w:ascii="仿宋_GB2312" w:eastAsia="仿宋_GB2312"/>
          <w:color w:val="auto"/>
          <w:sz w:val="32"/>
          <w:szCs w:val="32"/>
        </w:rPr>
        <w:t>洁大方，女性讲解员可以适当化淡妆面试。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3.面试成绩在绍兴市文旅集团官网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color w:val="auto"/>
          <w:sz w:val="32"/>
          <w:szCs w:val="32"/>
        </w:rPr>
        <w:t>http://www.shaoxingtour.cn/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color w:val="auto"/>
          <w:sz w:val="32"/>
          <w:szCs w:val="32"/>
        </w:rPr>
        <w:t>公布，面试人员自行查看，不再另行通知。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4.其他有关事项按照《绍兴市文化旅游</w:t>
      </w:r>
      <w:r>
        <w:rPr>
          <w:rFonts w:hint="eastAsia" w:ascii="仿宋_GB2312" w:eastAsia="仿宋_GB2312"/>
          <w:sz w:val="32"/>
          <w:szCs w:val="32"/>
        </w:rPr>
        <w:t>集团有限公司招聘公告》执行。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仿宋_GB2312" w:hAnsi="Microsoft YaHei UI" w:eastAsia="仿宋_GB2312" w:cs="宋体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5．按照疫情防控要求做好防疫工作。</w:t>
      </w:r>
      <w:r>
        <w:rPr>
          <w:rFonts w:hint="eastAsia" w:ascii="仿宋_GB2312" w:eastAsia="仿宋_GB2312"/>
          <w:sz w:val="32"/>
          <w:szCs w:val="32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</w:pPr>
    </w:p>
    <w:sectPr>
      <w:footerReference r:id="rId3" w:type="default"/>
      <w:pgSz w:w="11906" w:h="16838"/>
      <w:pgMar w:top="1587" w:right="1587" w:bottom="1587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cs="Times New Roman"/>
        <w:sz w:val="24"/>
      </w:rPr>
      <w:id w:val="1817528417"/>
    </w:sdtPr>
    <w:sdtEndPr>
      <w:rPr>
        <w:rFonts w:ascii="Times New Roman" w:hAnsi="Times New Roman" w:cs="Times New Roman"/>
        <w:sz w:val="24"/>
      </w:rPr>
    </w:sdtEndPr>
    <w:sdtContent>
      <w:p>
        <w:pPr>
          <w:pStyle w:val="4"/>
          <w:jc w:val="center"/>
          <w:rPr>
            <w:rFonts w:ascii="Times New Roman" w:hAnsi="Times New Roman" w:cs="Times New Roman"/>
            <w:sz w:val="24"/>
          </w:rPr>
        </w:pPr>
        <w:r>
          <w:rPr>
            <w:rFonts w:ascii="Times New Roman" w:hAnsi="Times New Roman" w:cs="Times New Roman"/>
            <w:sz w:val="24"/>
          </w:rPr>
          <w:t>—</w:t>
        </w:r>
        <w:r>
          <w:rPr>
            <w:rFonts w:ascii="Times New Roman" w:hAnsi="Times New Roman" w:cs="Times New Roman"/>
            <w:sz w:val="24"/>
          </w:rPr>
          <w:fldChar w:fldCharType="begin"/>
        </w:r>
        <w:r>
          <w:rPr>
            <w:rFonts w:ascii="Times New Roman" w:hAnsi="Times New Roman" w:cs="Times New Roman"/>
            <w:sz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</w:rPr>
          <w:fldChar w:fldCharType="separate"/>
        </w:r>
        <w:r>
          <w:rPr>
            <w:rFonts w:ascii="Times New Roman" w:hAnsi="Times New Roman" w:cs="Times New Roman"/>
            <w:sz w:val="24"/>
            <w:lang w:val="zh-CN"/>
          </w:rPr>
          <w:t>8</w:t>
        </w:r>
        <w:r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/>
            <w:sz w:val="24"/>
          </w:rPr>
          <w:t>—</w:t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D3670E"/>
    <w:rsid w:val="09B656DA"/>
    <w:rsid w:val="2EF17C85"/>
    <w:rsid w:val="3CFD501C"/>
    <w:rsid w:val="4DD3670E"/>
    <w:rsid w:val="57FB594A"/>
    <w:rsid w:val="609E652E"/>
    <w:rsid w:val="683A07F8"/>
    <w:rsid w:val="767F1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 First Indent"/>
    <w:basedOn w:val="2"/>
    <w:next w:val="1"/>
    <w:qFormat/>
    <w:uiPriority w:val="0"/>
    <w:pPr>
      <w:spacing w:after="0"/>
      <w:ind w:firstLine="420" w:firstLineChars="100"/>
      <w:jc w:val="center"/>
    </w:pPr>
    <w:rPr>
      <w:rFonts w:eastAsia="宋体"/>
      <w:sz w:val="44"/>
      <w:szCs w:val="20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2022-12-07T06:43:00Z</dcterms:created>
  <dc:creator>裘宏杰</dc:creator>
  <cp:lastModifiedBy>裘宏杰</cp:lastModifiedBy>
  <cp:lastPrinted>2022-12-08T09:08:00Z</cp:lastPrinted>
  <dcterms:modified xsi:type="dcterms:W3CDTF">2022-12-09T07:18:01Z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17F5CF806DFF4DE3A832E58D92CB35A0</vt:lpwstr>
  </property>
</Properties>
</file>