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298F" w:rsidRPr="00437DD8" w:rsidRDefault="00D5298F" w:rsidP="00D5298F">
      <w:pPr>
        <w:spacing w:beforeLines="30" w:line="500" w:lineRule="exact"/>
        <w:jc w:val="left"/>
        <w:rPr>
          <w:rFonts w:ascii="仿宋_GB2312" w:hAnsi="仿宋"/>
          <w:color w:val="000000"/>
          <w:szCs w:val="32"/>
        </w:rPr>
      </w:pPr>
      <w:r>
        <w:rPr>
          <w:rFonts w:ascii="黑体" w:eastAsia="黑体" w:hAnsi="黑体" w:hint="eastAsia"/>
          <w:szCs w:val="32"/>
        </w:rPr>
        <w:t>附件1</w:t>
      </w:r>
    </w:p>
    <w:p w:rsidR="00D5298F" w:rsidRDefault="00D5298F" w:rsidP="00D5298F">
      <w:pPr>
        <w:tabs>
          <w:tab w:val="left" w:pos="4323"/>
        </w:tabs>
        <w:spacing w:afterLines="100" w:line="560" w:lineRule="exact"/>
        <w:jc w:val="center"/>
        <w:rPr>
          <w:rFonts w:ascii="黑体" w:eastAsia="黑体" w:hAnsi="黑体"/>
          <w:szCs w:val="32"/>
        </w:rPr>
      </w:pPr>
      <w:r>
        <w:rPr>
          <w:rFonts w:ascii="黑体" w:eastAsia="黑体" w:hAnsi="黑体" w:hint="eastAsia"/>
          <w:sz w:val="44"/>
          <w:szCs w:val="44"/>
        </w:rPr>
        <w:t>社会招聘需求表</w:t>
      </w:r>
    </w:p>
    <w:tbl>
      <w:tblPr>
        <w:tblW w:w="13366" w:type="dxa"/>
        <w:tblInd w:w="93" w:type="dxa"/>
        <w:tblLayout w:type="fixed"/>
        <w:tblLook w:val="0000"/>
      </w:tblPr>
      <w:tblGrid>
        <w:gridCol w:w="1662"/>
        <w:gridCol w:w="8"/>
        <w:gridCol w:w="485"/>
        <w:gridCol w:w="1414"/>
        <w:gridCol w:w="9"/>
        <w:gridCol w:w="900"/>
        <w:gridCol w:w="923"/>
        <w:gridCol w:w="717"/>
        <w:gridCol w:w="2119"/>
        <w:gridCol w:w="5129"/>
      </w:tblGrid>
      <w:tr w:rsidR="00D5298F" w:rsidTr="0075719E">
        <w:trPr>
          <w:trHeight w:val="369"/>
        </w:trPr>
        <w:tc>
          <w:tcPr>
            <w:tcW w:w="2155" w:type="dxa"/>
            <w:gridSpan w:val="3"/>
            <w:vMerge w:val="restart"/>
            <w:tcBorders>
              <w:top w:val="single" w:sz="4" w:space="0" w:color="auto"/>
              <w:left w:val="single" w:sz="4" w:space="0" w:color="auto"/>
              <w:right w:val="single" w:sz="4" w:space="0" w:color="auto"/>
            </w:tcBorders>
            <w:shd w:val="clear" w:color="000000" w:fill="FFFFFF"/>
            <w:vAlign w:val="center"/>
          </w:tcPr>
          <w:p w:rsidR="00D5298F" w:rsidRDefault="00D5298F" w:rsidP="0075719E">
            <w:pPr>
              <w:widowControl/>
              <w:jc w:val="center"/>
              <w:rPr>
                <w:rFonts w:ascii="仿宋" w:eastAsia="仿宋" w:hAnsi="仿宋" w:cs="仿宋" w:hint="eastAsia"/>
                <w:b/>
                <w:kern w:val="0"/>
                <w:sz w:val="24"/>
              </w:rPr>
            </w:pPr>
            <w:r>
              <w:rPr>
                <w:rFonts w:ascii="仿宋" w:eastAsia="仿宋" w:hAnsi="仿宋" w:cs="仿宋" w:hint="eastAsia"/>
                <w:b/>
                <w:kern w:val="0"/>
                <w:sz w:val="24"/>
              </w:rPr>
              <w:t xml:space="preserve">需求岗位 </w:t>
            </w:r>
          </w:p>
        </w:tc>
        <w:tc>
          <w:tcPr>
            <w:tcW w:w="3246" w:type="dxa"/>
            <w:gridSpan w:val="4"/>
            <w:tcBorders>
              <w:top w:val="single" w:sz="4" w:space="0" w:color="auto"/>
              <w:left w:val="single" w:sz="4" w:space="0" w:color="auto"/>
              <w:bottom w:val="single" w:sz="4" w:space="0" w:color="auto"/>
              <w:right w:val="single" w:sz="4" w:space="0" w:color="auto"/>
            </w:tcBorders>
            <w:vAlign w:val="center"/>
          </w:tcPr>
          <w:p w:rsidR="00D5298F" w:rsidRDefault="00D5298F" w:rsidP="0075719E">
            <w:pPr>
              <w:widowControl/>
              <w:jc w:val="center"/>
              <w:rPr>
                <w:rFonts w:ascii="仿宋" w:eastAsia="仿宋" w:hAnsi="仿宋" w:cs="仿宋" w:hint="eastAsia"/>
                <w:b/>
                <w:kern w:val="0"/>
                <w:sz w:val="24"/>
              </w:rPr>
            </w:pPr>
            <w:r>
              <w:rPr>
                <w:rFonts w:ascii="仿宋" w:eastAsia="仿宋" w:hAnsi="仿宋" w:cs="仿宋" w:hint="eastAsia"/>
                <w:b/>
                <w:kern w:val="0"/>
                <w:sz w:val="24"/>
              </w:rPr>
              <w:t>专业及学历要求</w:t>
            </w:r>
          </w:p>
        </w:tc>
        <w:tc>
          <w:tcPr>
            <w:tcW w:w="2836" w:type="dxa"/>
            <w:gridSpan w:val="2"/>
            <w:tcBorders>
              <w:top w:val="single" w:sz="4" w:space="0" w:color="auto"/>
              <w:left w:val="nil"/>
              <w:bottom w:val="single" w:sz="4" w:space="0" w:color="auto"/>
              <w:right w:val="single" w:sz="4" w:space="0" w:color="auto"/>
            </w:tcBorders>
            <w:vAlign w:val="center"/>
          </w:tcPr>
          <w:p w:rsidR="00D5298F" w:rsidRDefault="00D5298F" w:rsidP="0075719E">
            <w:pPr>
              <w:widowControl/>
              <w:jc w:val="center"/>
              <w:rPr>
                <w:rFonts w:ascii="仿宋" w:eastAsia="仿宋" w:hAnsi="仿宋" w:cs="仿宋" w:hint="eastAsia"/>
                <w:b/>
                <w:kern w:val="0"/>
                <w:sz w:val="24"/>
              </w:rPr>
            </w:pPr>
            <w:r>
              <w:rPr>
                <w:rFonts w:ascii="仿宋" w:eastAsia="仿宋" w:hAnsi="仿宋" w:cs="仿宋" w:hint="eastAsia"/>
                <w:b/>
                <w:kern w:val="0"/>
                <w:sz w:val="24"/>
              </w:rPr>
              <w:t>资历要求</w:t>
            </w:r>
          </w:p>
        </w:tc>
        <w:tc>
          <w:tcPr>
            <w:tcW w:w="5129" w:type="dxa"/>
            <w:vMerge w:val="restart"/>
            <w:tcBorders>
              <w:top w:val="single" w:sz="4" w:space="0" w:color="auto"/>
              <w:left w:val="nil"/>
              <w:right w:val="single" w:sz="4" w:space="0" w:color="auto"/>
            </w:tcBorders>
            <w:vAlign w:val="center"/>
          </w:tcPr>
          <w:p w:rsidR="00D5298F" w:rsidRDefault="00D5298F" w:rsidP="0075719E">
            <w:pPr>
              <w:widowControl/>
              <w:jc w:val="center"/>
              <w:rPr>
                <w:rFonts w:ascii="仿宋" w:eastAsia="仿宋" w:hAnsi="仿宋" w:cs="仿宋" w:hint="eastAsia"/>
                <w:b/>
                <w:kern w:val="0"/>
                <w:sz w:val="24"/>
              </w:rPr>
            </w:pPr>
            <w:r>
              <w:rPr>
                <w:rFonts w:ascii="仿宋" w:eastAsia="仿宋" w:hAnsi="仿宋" w:cs="仿宋" w:hint="eastAsia"/>
                <w:b/>
                <w:kern w:val="0"/>
                <w:sz w:val="21"/>
                <w:szCs w:val="21"/>
              </w:rPr>
              <w:t>岗位要求</w:t>
            </w:r>
          </w:p>
        </w:tc>
      </w:tr>
      <w:tr w:rsidR="00D5298F" w:rsidTr="0075719E">
        <w:trPr>
          <w:trHeight w:val="462"/>
        </w:trPr>
        <w:tc>
          <w:tcPr>
            <w:tcW w:w="2155" w:type="dxa"/>
            <w:gridSpan w:val="3"/>
            <w:vMerge/>
            <w:tcBorders>
              <w:left w:val="single" w:sz="4" w:space="0" w:color="auto"/>
              <w:bottom w:val="single" w:sz="4" w:space="0" w:color="auto"/>
              <w:right w:val="single" w:sz="4" w:space="0" w:color="auto"/>
            </w:tcBorders>
            <w:vAlign w:val="center"/>
          </w:tcPr>
          <w:p w:rsidR="00D5298F" w:rsidRDefault="00D5298F" w:rsidP="0075719E">
            <w:pPr>
              <w:widowControl/>
              <w:jc w:val="left"/>
              <w:rPr>
                <w:rFonts w:ascii="仿宋" w:eastAsia="仿宋" w:hAnsi="仿宋" w:cs="仿宋" w:hint="eastAsia"/>
                <w:bCs/>
                <w:kern w:val="0"/>
                <w:sz w:val="24"/>
              </w:rPr>
            </w:pPr>
          </w:p>
        </w:tc>
        <w:tc>
          <w:tcPr>
            <w:tcW w:w="1423" w:type="dxa"/>
            <w:gridSpan w:val="2"/>
            <w:tcBorders>
              <w:top w:val="single" w:sz="4" w:space="0" w:color="auto"/>
              <w:left w:val="single" w:sz="4" w:space="0" w:color="auto"/>
              <w:bottom w:val="single" w:sz="4" w:space="0" w:color="auto"/>
              <w:right w:val="single" w:sz="4" w:space="0" w:color="auto"/>
            </w:tcBorders>
            <w:vAlign w:val="center"/>
          </w:tcPr>
          <w:p w:rsidR="00D5298F" w:rsidRDefault="00D5298F" w:rsidP="0075719E">
            <w:pPr>
              <w:widowControl/>
              <w:jc w:val="center"/>
              <w:rPr>
                <w:rFonts w:ascii="仿宋" w:eastAsia="仿宋" w:hAnsi="仿宋" w:cs="仿宋" w:hint="eastAsia"/>
                <w:b/>
                <w:kern w:val="0"/>
                <w:sz w:val="24"/>
              </w:rPr>
            </w:pPr>
            <w:r>
              <w:rPr>
                <w:rFonts w:ascii="仿宋" w:eastAsia="仿宋" w:hAnsi="仿宋" w:cs="仿宋" w:hint="eastAsia"/>
                <w:b/>
                <w:kern w:val="0"/>
                <w:sz w:val="24"/>
              </w:rPr>
              <w:t>专业</w:t>
            </w:r>
          </w:p>
        </w:tc>
        <w:tc>
          <w:tcPr>
            <w:tcW w:w="900" w:type="dxa"/>
            <w:tcBorders>
              <w:top w:val="single" w:sz="4" w:space="0" w:color="auto"/>
              <w:left w:val="nil"/>
              <w:bottom w:val="single" w:sz="4" w:space="0" w:color="auto"/>
              <w:right w:val="single" w:sz="4" w:space="0" w:color="auto"/>
            </w:tcBorders>
            <w:vAlign w:val="center"/>
          </w:tcPr>
          <w:p w:rsidR="00D5298F" w:rsidRDefault="00D5298F" w:rsidP="0075719E">
            <w:pPr>
              <w:widowControl/>
              <w:jc w:val="center"/>
              <w:rPr>
                <w:rFonts w:ascii="仿宋" w:eastAsia="仿宋" w:hAnsi="仿宋" w:cs="仿宋" w:hint="eastAsia"/>
                <w:b/>
                <w:kern w:val="0"/>
                <w:sz w:val="21"/>
                <w:szCs w:val="21"/>
              </w:rPr>
            </w:pPr>
            <w:r>
              <w:rPr>
                <w:rFonts w:ascii="仿宋" w:eastAsia="仿宋" w:hAnsi="仿宋" w:cs="仿宋" w:hint="eastAsia"/>
                <w:b/>
                <w:kern w:val="0"/>
                <w:sz w:val="21"/>
                <w:szCs w:val="21"/>
              </w:rPr>
              <w:t>学历</w:t>
            </w:r>
          </w:p>
        </w:tc>
        <w:tc>
          <w:tcPr>
            <w:tcW w:w="923" w:type="dxa"/>
            <w:tcBorders>
              <w:top w:val="nil"/>
              <w:left w:val="nil"/>
              <w:bottom w:val="single" w:sz="4" w:space="0" w:color="auto"/>
              <w:right w:val="single" w:sz="4" w:space="0" w:color="auto"/>
            </w:tcBorders>
            <w:vAlign w:val="center"/>
          </w:tcPr>
          <w:p w:rsidR="00D5298F" w:rsidRDefault="00D5298F" w:rsidP="0075719E">
            <w:pPr>
              <w:widowControl/>
              <w:jc w:val="center"/>
              <w:rPr>
                <w:rFonts w:ascii="仿宋" w:eastAsia="仿宋" w:hAnsi="仿宋" w:cs="仿宋" w:hint="eastAsia"/>
                <w:b/>
                <w:kern w:val="0"/>
                <w:sz w:val="21"/>
                <w:szCs w:val="21"/>
              </w:rPr>
            </w:pPr>
            <w:r>
              <w:rPr>
                <w:rFonts w:ascii="仿宋" w:eastAsia="仿宋" w:hAnsi="仿宋" w:cs="仿宋" w:hint="eastAsia"/>
                <w:b/>
                <w:kern w:val="0"/>
                <w:sz w:val="21"/>
                <w:szCs w:val="21"/>
              </w:rPr>
              <w:t>学位</w:t>
            </w:r>
          </w:p>
        </w:tc>
        <w:tc>
          <w:tcPr>
            <w:tcW w:w="717" w:type="dxa"/>
            <w:tcBorders>
              <w:top w:val="nil"/>
              <w:left w:val="nil"/>
              <w:bottom w:val="single" w:sz="4" w:space="0" w:color="auto"/>
              <w:right w:val="single" w:sz="4" w:space="0" w:color="auto"/>
            </w:tcBorders>
            <w:vAlign w:val="center"/>
          </w:tcPr>
          <w:p w:rsidR="00D5298F" w:rsidRDefault="00D5298F" w:rsidP="0075719E">
            <w:pPr>
              <w:widowControl/>
              <w:jc w:val="center"/>
              <w:rPr>
                <w:rFonts w:ascii="仿宋" w:eastAsia="仿宋" w:hAnsi="仿宋" w:cs="仿宋" w:hint="eastAsia"/>
                <w:b/>
                <w:kern w:val="0"/>
                <w:sz w:val="21"/>
                <w:szCs w:val="21"/>
              </w:rPr>
            </w:pPr>
            <w:r>
              <w:rPr>
                <w:rFonts w:ascii="仿宋" w:eastAsia="仿宋" w:hAnsi="仿宋" w:cs="仿宋" w:hint="eastAsia"/>
                <w:b/>
                <w:kern w:val="0"/>
                <w:sz w:val="21"/>
                <w:szCs w:val="21"/>
              </w:rPr>
              <w:t>年龄</w:t>
            </w:r>
          </w:p>
        </w:tc>
        <w:tc>
          <w:tcPr>
            <w:tcW w:w="2119" w:type="dxa"/>
            <w:tcBorders>
              <w:top w:val="nil"/>
              <w:left w:val="nil"/>
              <w:bottom w:val="single" w:sz="4" w:space="0" w:color="auto"/>
              <w:right w:val="single" w:sz="4" w:space="0" w:color="auto"/>
            </w:tcBorders>
            <w:vAlign w:val="center"/>
          </w:tcPr>
          <w:p w:rsidR="00D5298F" w:rsidRDefault="00D5298F" w:rsidP="0075719E">
            <w:pPr>
              <w:widowControl/>
              <w:jc w:val="center"/>
              <w:rPr>
                <w:rFonts w:ascii="仿宋" w:eastAsia="仿宋" w:hAnsi="仿宋" w:cs="仿宋" w:hint="eastAsia"/>
                <w:b/>
                <w:kern w:val="0"/>
                <w:sz w:val="21"/>
                <w:szCs w:val="21"/>
              </w:rPr>
            </w:pPr>
            <w:r>
              <w:rPr>
                <w:rFonts w:ascii="仿宋" w:eastAsia="仿宋" w:hAnsi="仿宋" w:cs="仿宋" w:hint="eastAsia"/>
                <w:b/>
                <w:kern w:val="0"/>
                <w:sz w:val="21"/>
                <w:szCs w:val="21"/>
              </w:rPr>
              <w:t>工作经验</w:t>
            </w:r>
          </w:p>
        </w:tc>
        <w:tc>
          <w:tcPr>
            <w:tcW w:w="5129" w:type="dxa"/>
            <w:vMerge/>
            <w:tcBorders>
              <w:left w:val="nil"/>
              <w:bottom w:val="single" w:sz="4" w:space="0" w:color="auto"/>
              <w:right w:val="single" w:sz="4" w:space="0" w:color="auto"/>
            </w:tcBorders>
            <w:vAlign w:val="center"/>
          </w:tcPr>
          <w:p w:rsidR="00D5298F" w:rsidRDefault="00D5298F" w:rsidP="0075719E">
            <w:pPr>
              <w:widowControl/>
              <w:jc w:val="center"/>
              <w:rPr>
                <w:rFonts w:ascii="仿宋" w:eastAsia="仿宋" w:hAnsi="仿宋" w:cs="仿宋" w:hint="eastAsia"/>
                <w:bCs/>
                <w:kern w:val="0"/>
                <w:sz w:val="21"/>
                <w:szCs w:val="21"/>
              </w:rPr>
            </w:pPr>
          </w:p>
        </w:tc>
      </w:tr>
      <w:tr w:rsidR="00D5298F" w:rsidTr="0075719E">
        <w:trPr>
          <w:trHeight w:val="2630"/>
        </w:trPr>
        <w:tc>
          <w:tcPr>
            <w:tcW w:w="1670" w:type="dxa"/>
            <w:gridSpan w:val="2"/>
            <w:tcBorders>
              <w:top w:val="single" w:sz="4" w:space="0" w:color="auto"/>
              <w:left w:val="single" w:sz="4" w:space="0" w:color="auto"/>
              <w:bottom w:val="single" w:sz="4" w:space="0" w:color="auto"/>
              <w:right w:val="single" w:sz="4" w:space="0" w:color="auto"/>
            </w:tcBorders>
            <w:noWrap/>
            <w:vAlign w:val="center"/>
          </w:tcPr>
          <w:p w:rsidR="00D5298F" w:rsidRDefault="00D5298F" w:rsidP="0075719E">
            <w:pPr>
              <w:widowControl/>
              <w:spacing w:line="260" w:lineRule="exact"/>
              <w:jc w:val="center"/>
              <w:rPr>
                <w:rFonts w:ascii="仿宋" w:eastAsia="仿宋" w:hAnsi="仿宋" w:cs="仿宋" w:hint="eastAsia"/>
                <w:bCs/>
                <w:kern w:val="0"/>
                <w:sz w:val="21"/>
                <w:szCs w:val="21"/>
              </w:rPr>
            </w:pPr>
            <w:r>
              <w:rPr>
                <w:rFonts w:ascii="仿宋" w:eastAsia="仿宋" w:hAnsi="仿宋" w:cs="仿宋" w:hint="eastAsia"/>
                <w:bCs/>
                <w:kern w:val="0"/>
                <w:sz w:val="21"/>
                <w:szCs w:val="21"/>
              </w:rPr>
              <w:t>风险管理部</w:t>
            </w:r>
          </w:p>
          <w:p w:rsidR="00D5298F" w:rsidRDefault="00D5298F" w:rsidP="0075719E">
            <w:pPr>
              <w:widowControl/>
              <w:spacing w:line="260" w:lineRule="exact"/>
              <w:jc w:val="center"/>
              <w:rPr>
                <w:rFonts w:ascii="仿宋" w:eastAsia="仿宋" w:hAnsi="仿宋" w:cs="仿宋" w:hint="eastAsia"/>
                <w:bCs/>
                <w:kern w:val="0"/>
                <w:sz w:val="18"/>
                <w:szCs w:val="18"/>
              </w:rPr>
            </w:pPr>
            <w:r>
              <w:rPr>
                <w:rFonts w:ascii="仿宋" w:eastAsia="仿宋" w:hAnsi="仿宋" w:cs="仿宋" w:hint="eastAsia"/>
                <w:bCs/>
                <w:kern w:val="0"/>
                <w:sz w:val="18"/>
                <w:szCs w:val="18"/>
              </w:rPr>
              <w:t>（法律服务中心）</w:t>
            </w:r>
          </w:p>
          <w:p w:rsidR="00D5298F" w:rsidRDefault="00D5298F" w:rsidP="0075719E">
            <w:pPr>
              <w:widowControl/>
              <w:spacing w:line="260" w:lineRule="exact"/>
              <w:jc w:val="center"/>
              <w:rPr>
                <w:rFonts w:ascii="仿宋" w:eastAsia="仿宋" w:hAnsi="仿宋" w:cs="仿宋" w:hint="eastAsia"/>
                <w:bCs/>
                <w:kern w:val="0"/>
                <w:sz w:val="21"/>
                <w:szCs w:val="21"/>
              </w:rPr>
            </w:pPr>
            <w:r>
              <w:rPr>
                <w:rFonts w:ascii="仿宋" w:eastAsia="仿宋" w:hAnsi="仿宋" w:cs="仿宋" w:hint="eastAsia"/>
                <w:bCs/>
                <w:kern w:val="0"/>
                <w:sz w:val="21"/>
                <w:szCs w:val="21"/>
              </w:rPr>
              <w:t>负责人岗位</w:t>
            </w:r>
          </w:p>
        </w:tc>
        <w:tc>
          <w:tcPr>
            <w:tcW w:w="485"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center"/>
              <w:rPr>
                <w:rFonts w:ascii="仿宋" w:eastAsia="仿宋" w:hAnsi="仿宋" w:cs="仿宋" w:hint="eastAsia"/>
                <w:bCs/>
                <w:kern w:val="0"/>
                <w:sz w:val="21"/>
                <w:szCs w:val="21"/>
              </w:rPr>
            </w:pPr>
            <w:r>
              <w:rPr>
                <w:rFonts w:ascii="仿宋" w:eastAsia="仿宋" w:hAnsi="仿宋" w:cs="仿宋" w:hint="eastAsia"/>
                <w:bCs/>
                <w:kern w:val="0"/>
                <w:sz w:val="21"/>
                <w:szCs w:val="21"/>
              </w:rPr>
              <w:t>1人</w:t>
            </w:r>
          </w:p>
        </w:tc>
        <w:tc>
          <w:tcPr>
            <w:tcW w:w="1423" w:type="dxa"/>
            <w:gridSpan w:val="2"/>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金融、法律、经济等相近或相关专业</w:t>
            </w:r>
          </w:p>
        </w:tc>
        <w:tc>
          <w:tcPr>
            <w:tcW w:w="900"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全日制本科及以上</w:t>
            </w:r>
          </w:p>
        </w:tc>
        <w:tc>
          <w:tcPr>
            <w:tcW w:w="923"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学士及以上</w:t>
            </w:r>
          </w:p>
        </w:tc>
        <w:tc>
          <w:tcPr>
            <w:tcW w:w="717"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35周岁及以下</w:t>
            </w:r>
          </w:p>
        </w:tc>
        <w:tc>
          <w:tcPr>
            <w:tcW w:w="2119"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1.具有6年及以上金融企业法律、风险、合规、授信审批等相关岗位的工作经验</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2.有两年以上管理岗位工作经历</w:t>
            </w:r>
          </w:p>
        </w:tc>
        <w:tc>
          <w:tcPr>
            <w:tcW w:w="5129"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1.对全面风险管理体系有较深的认识；</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2.熟悉金融法律、法规和国家的监管政策文件制度；</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3.具有较强的书面表达能力、人际沟通与口语表达能力；具有较强的洞察力及解决实际问题的能力，具有较强的工作责任心，团队组织协作能力；</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4.硕士研究生毕业（含学历、学位）的优先，具有担任商业银行市分行级风险管理或授信审批等相关部门负责人工作经历的优先。</w:t>
            </w:r>
          </w:p>
        </w:tc>
      </w:tr>
      <w:tr w:rsidR="00D5298F" w:rsidTr="0075719E">
        <w:trPr>
          <w:trHeight w:val="3930"/>
        </w:trPr>
        <w:tc>
          <w:tcPr>
            <w:tcW w:w="1670" w:type="dxa"/>
            <w:gridSpan w:val="2"/>
            <w:tcBorders>
              <w:top w:val="single" w:sz="4" w:space="0" w:color="auto"/>
              <w:left w:val="single" w:sz="4" w:space="0" w:color="auto"/>
              <w:bottom w:val="single" w:sz="4" w:space="0" w:color="auto"/>
              <w:right w:val="single" w:sz="4" w:space="0" w:color="auto"/>
            </w:tcBorders>
            <w:noWrap/>
            <w:vAlign w:val="center"/>
          </w:tcPr>
          <w:p w:rsidR="00D5298F" w:rsidRDefault="00D5298F" w:rsidP="0075719E">
            <w:pPr>
              <w:widowControl/>
              <w:spacing w:line="260" w:lineRule="exact"/>
              <w:jc w:val="center"/>
              <w:rPr>
                <w:rFonts w:ascii="仿宋" w:eastAsia="仿宋" w:hAnsi="仿宋" w:cs="仿宋" w:hint="eastAsia"/>
                <w:bCs/>
                <w:kern w:val="0"/>
                <w:sz w:val="21"/>
                <w:szCs w:val="21"/>
              </w:rPr>
            </w:pPr>
            <w:r>
              <w:rPr>
                <w:rFonts w:ascii="仿宋" w:eastAsia="仿宋" w:hAnsi="仿宋" w:cs="仿宋" w:hint="eastAsia"/>
                <w:bCs/>
                <w:kern w:val="0"/>
                <w:sz w:val="21"/>
                <w:szCs w:val="21"/>
              </w:rPr>
              <w:lastRenderedPageBreak/>
              <w:t>资产管理部</w:t>
            </w:r>
          </w:p>
          <w:p w:rsidR="00D5298F" w:rsidRDefault="00D5298F" w:rsidP="0075719E">
            <w:pPr>
              <w:widowControl/>
              <w:spacing w:line="260" w:lineRule="exact"/>
              <w:jc w:val="center"/>
              <w:rPr>
                <w:rFonts w:ascii="仿宋" w:eastAsia="仿宋" w:hAnsi="仿宋" w:cs="仿宋" w:hint="eastAsia"/>
                <w:bCs/>
                <w:kern w:val="0"/>
                <w:sz w:val="21"/>
                <w:szCs w:val="21"/>
              </w:rPr>
            </w:pPr>
            <w:r>
              <w:rPr>
                <w:rFonts w:ascii="仿宋" w:eastAsia="仿宋" w:hAnsi="仿宋" w:cs="仿宋" w:hint="eastAsia"/>
                <w:bCs/>
                <w:kern w:val="0"/>
                <w:sz w:val="21"/>
                <w:szCs w:val="21"/>
              </w:rPr>
              <w:t>负责人岗位</w:t>
            </w:r>
          </w:p>
        </w:tc>
        <w:tc>
          <w:tcPr>
            <w:tcW w:w="485"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center"/>
              <w:rPr>
                <w:rFonts w:ascii="仿宋" w:eastAsia="仿宋" w:hAnsi="仿宋" w:cs="仿宋" w:hint="eastAsia"/>
                <w:bCs/>
                <w:kern w:val="0"/>
                <w:sz w:val="21"/>
                <w:szCs w:val="21"/>
              </w:rPr>
            </w:pPr>
            <w:r>
              <w:rPr>
                <w:rFonts w:ascii="仿宋" w:eastAsia="仿宋" w:hAnsi="仿宋" w:cs="仿宋" w:hint="eastAsia"/>
                <w:bCs/>
                <w:kern w:val="0"/>
                <w:sz w:val="21"/>
                <w:szCs w:val="21"/>
              </w:rPr>
              <w:t>1人</w:t>
            </w:r>
          </w:p>
        </w:tc>
        <w:tc>
          <w:tcPr>
            <w:tcW w:w="1423" w:type="dxa"/>
            <w:gridSpan w:val="2"/>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经济、金融、财会、投资、法律等相关专业</w:t>
            </w:r>
          </w:p>
        </w:tc>
        <w:tc>
          <w:tcPr>
            <w:tcW w:w="900"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全日制大学本科及以上</w:t>
            </w:r>
          </w:p>
        </w:tc>
        <w:tc>
          <w:tcPr>
            <w:tcW w:w="923"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学士及以上</w:t>
            </w:r>
          </w:p>
        </w:tc>
        <w:tc>
          <w:tcPr>
            <w:tcW w:w="717"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40周岁及以下</w:t>
            </w:r>
          </w:p>
        </w:tc>
        <w:tc>
          <w:tcPr>
            <w:tcW w:w="2119"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1.具有10年及以上财务、融资、资产管理等工作经验</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2.担任过国有及国有控股企业、金融机构财务、资产、融资等部门管理职务</w:t>
            </w:r>
          </w:p>
        </w:tc>
        <w:tc>
          <w:tcPr>
            <w:tcW w:w="5129"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1.熟悉国家各项财经法律法规、制度、政策，通晓财务管理、企业管理、投融资管理等相关的专业知识及能力；</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2.熟悉资管业务相关流程，具有较强的市场调研能力、良好的财务分析能力、风险控制意识及严密的逻辑思维能力</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3.具有较强的书面表达能力、人际沟通与口语表达能力；具有较强的洞察力及解决实际问题的能力，具有较强的工作责任心，团队组织协作能力；</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4.具备高级经济师或高级会计师职称，具备AFP、CFP、CFA之一的有效资格证书；</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5.通过基金从业人员资格考试和证券从业人员资格考试优先，。</w:t>
            </w:r>
          </w:p>
        </w:tc>
      </w:tr>
      <w:tr w:rsidR="00D5298F" w:rsidTr="0075719E">
        <w:trPr>
          <w:trHeight w:val="2686"/>
        </w:trPr>
        <w:tc>
          <w:tcPr>
            <w:tcW w:w="1662" w:type="dxa"/>
            <w:tcBorders>
              <w:top w:val="single" w:sz="4" w:space="0" w:color="auto"/>
              <w:left w:val="single" w:sz="4" w:space="0" w:color="auto"/>
              <w:bottom w:val="single" w:sz="4" w:space="0" w:color="auto"/>
              <w:right w:val="single" w:sz="4" w:space="0" w:color="auto"/>
            </w:tcBorders>
            <w:noWrap/>
            <w:vAlign w:val="center"/>
          </w:tcPr>
          <w:p w:rsidR="00D5298F" w:rsidRDefault="00D5298F" w:rsidP="0075719E">
            <w:pPr>
              <w:widowControl/>
              <w:spacing w:line="260" w:lineRule="exact"/>
              <w:jc w:val="center"/>
              <w:rPr>
                <w:rFonts w:ascii="仿宋" w:eastAsia="仿宋" w:hAnsi="仿宋" w:cs="仿宋" w:hint="eastAsia"/>
                <w:bCs/>
                <w:kern w:val="0"/>
                <w:sz w:val="21"/>
                <w:szCs w:val="21"/>
              </w:rPr>
            </w:pPr>
            <w:r>
              <w:rPr>
                <w:rFonts w:ascii="仿宋" w:eastAsia="仿宋" w:hAnsi="仿宋" w:cs="仿宋" w:hint="eastAsia"/>
                <w:bCs/>
                <w:kern w:val="0"/>
                <w:sz w:val="21"/>
                <w:szCs w:val="21"/>
              </w:rPr>
              <w:t>综合文秘岗位</w:t>
            </w:r>
          </w:p>
        </w:tc>
        <w:tc>
          <w:tcPr>
            <w:tcW w:w="493" w:type="dxa"/>
            <w:gridSpan w:val="2"/>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center"/>
              <w:rPr>
                <w:rFonts w:ascii="仿宋" w:eastAsia="仿宋" w:hAnsi="仿宋" w:cs="仿宋" w:hint="eastAsia"/>
                <w:bCs/>
                <w:kern w:val="0"/>
                <w:sz w:val="21"/>
                <w:szCs w:val="21"/>
              </w:rPr>
            </w:pPr>
            <w:r>
              <w:rPr>
                <w:rFonts w:ascii="仿宋" w:eastAsia="仿宋" w:hAnsi="仿宋" w:cs="仿宋" w:hint="eastAsia"/>
                <w:bCs/>
                <w:kern w:val="0"/>
                <w:sz w:val="21"/>
                <w:szCs w:val="21"/>
              </w:rPr>
              <w:t>1人</w:t>
            </w:r>
          </w:p>
        </w:tc>
        <w:tc>
          <w:tcPr>
            <w:tcW w:w="1414"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专业不限</w:t>
            </w:r>
          </w:p>
        </w:tc>
        <w:tc>
          <w:tcPr>
            <w:tcW w:w="909" w:type="dxa"/>
            <w:gridSpan w:val="2"/>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全日制大学本科及以上</w:t>
            </w:r>
          </w:p>
        </w:tc>
        <w:tc>
          <w:tcPr>
            <w:tcW w:w="923"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学士及以上</w:t>
            </w:r>
          </w:p>
        </w:tc>
        <w:tc>
          <w:tcPr>
            <w:tcW w:w="717"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35周岁及以下</w:t>
            </w:r>
          </w:p>
        </w:tc>
        <w:tc>
          <w:tcPr>
            <w:tcW w:w="2119"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1.具有5年及以上文字综合工作经验</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2.具有党政机关部门或国企党建及组织人事相关工作经历</w:t>
            </w:r>
          </w:p>
        </w:tc>
        <w:tc>
          <w:tcPr>
            <w:tcW w:w="5129"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1.中共党员；</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2.具有较强的文字功底，能够独立完成各类公文写作及综合类业务文件的草拟能力；</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3.具有较强的宣传策划、企业形象维护和推广、新闻报道、摄影及图文编辑制作的能力；</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4.具有较强的学习能力和综合分析能力，善于收集数据和信息，逻辑思维清晰；</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5.具有良好的沟通协调能力，团队合作精神，工作认真细致、作风严谨踏实。</w:t>
            </w:r>
          </w:p>
        </w:tc>
      </w:tr>
      <w:tr w:rsidR="00D5298F" w:rsidTr="0075719E">
        <w:trPr>
          <w:trHeight w:val="2064"/>
        </w:trPr>
        <w:tc>
          <w:tcPr>
            <w:tcW w:w="1670" w:type="dxa"/>
            <w:gridSpan w:val="2"/>
            <w:tcBorders>
              <w:top w:val="single" w:sz="4" w:space="0" w:color="auto"/>
              <w:left w:val="single" w:sz="4" w:space="0" w:color="auto"/>
              <w:bottom w:val="single" w:sz="4" w:space="0" w:color="auto"/>
              <w:right w:val="single" w:sz="4" w:space="0" w:color="auto"/>
            </w:tcBorders>
            <w:noWrap/>
            <w:vAlign w:val="center"/>
          </w:tcPr>
          <w:p w:rsidR="00D5298F" w:rsidRDefault="00D5298F" w:rsidP="0075719E">
            <w:pPr>
              <w:widowControl/>
              <w:spacing w:line="260" w:lineRule="exact"/>
              <w:jc w:val="center"/>
              <w:rPr>
                <w:rFonts w:ascii="仿宋" w:eastAsia="仿宋" w:hAnsi="仿宋" w:cs="仿宋" w:hint="eastAsia"/>
                <w:bCs/>
                <w:kern w:val="0"/>
                <w:sz w:val="21"/>
                <w:szCs w:val="21"/>
              </w:rPr>
            </w:pPr>
            <w:r>
              <w:rPr>
                <w:rFonts w:ascii="仿宋" w:eastAsia="仿宋" w:hAnsi="仿宋" w:cs="仿宋" w:hint="eastAsia"/>
                <w:bCs/>
                <w:kern w:val="0"/>
                <w:sz w:val="21"/>
                <w:szCs w:val="21"/>
              </w:rPr>
              <w:lastRenderedPageBreak/>
              <w:t>基金管理部</w:t>
            </w:r>
          </w:p>
          <w:p w:rsidR="00D5298F" w:rsidRDefault="00D5298F" w:rsidP="0075719E">
            <w:pPr>
              <w:widowControl/>
              <w:spacing w:line="260" w:lineRule="exact"/>
              <w:jc w:val="center"/>
              <w:rPr>
                <w:rFonts w:ascii="仿宋" w:eastAsia="仿宋" w:hAnsi="仿宋" w:cs="仿宋" w:hint="eastAsia"/>
                <w:bCs/>
                <w:kern w:val="0"/>
                <w:sz w:val="21"/>
                <w:szCs w:val="21"/>
              </w:rPr>
            </w:pPr>
            <w:r>
              <w:rPr>
                <w:rFonts w:ascii="仿宋" w:eastAsia="仿宋" w:hAnsi="仿宋" w:cs="仿宋" w:hint="eastAsia"/>
                <w:bCs/>
                <w:kern w:val="0"/>
                <w:sz w:val="21"/>
                <w:szCs w:val="21"/>
              </w:rPr>
              <w:t>基金经理岗位</w:t>
            </w:r>
          </w:p>
        </w:tc>
        <w:tc>
          <w:tcPr>
            <w:tcW w:w="485"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center"/>
              <w:rPr>
                <w:rFonts w:ascii="仿宋" w:eastAsia="仿宋" w:hAnsi="仿宋" w:cs="仿宋" w:hint="eastAsia"/>
                <w:bCs/>
                <w:kern w:val="0"/>
                <w:sz w:val="21"/>
                <w:szCs w:val="21"/>
              </w:rPr>
            </w:pPr>
            <w:r>
              <w:rPr>
                <w:rFonts w:ascii="仿宋" w:eastAsia="仿宋" w:hAnsi="仿宋" w:cs="仿宋" w:hint="eastAsia"/>
                <w:bCs/>
                <w:kern w:val="0"/>
                <w:sz w:val="21"/>
                <w:szCs w:val="21"/>
              </w:rPr>
              <w:t>1人</w:t>
            </w:r>
          </w:p>
        </w:tc>
        <w:tc>
          <w:tcPr>
            <w:tcW w:w="1423" w:type="dxa"/>
            <w:gridSpan w:val="2"/>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经济、金融、财会等相关专业</w:t>
            </w:r>
          </w:p>
        </w:tc>
        <w:tc>
          <w:tcPr>
            <w:tcW w:w="900"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全日制大学本科及以上</w:t>
            </w:r>
          </w:p>
        </w:tc>
        <w:tc>
          <w:tcPr>
            <w:tcW w:w="923"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学士及以上</w:t>
            </w:r>
          </w:p>
        </w:tc>
        <w:tc>
          <w:tcPr>
            <w:tcW w:w="717"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35周岁及以下</w:t>
            </w:r>
          </w:p>
        </w:tc>
        <w:tc>
          <w:tcPr>
            <w:tcW w:w="2119"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3年及以上银行、基金、证券等金融相关行业工作经历</w:t>
            </w:r>
          </w:p>
        </w:tc>
        <w:tc>
          <w:tcPr>
            <w:tcW w:w="5129"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1.具有一定的投资、评估实践经验和研究分析能力，善于收集数据和信息，逻辑思维清晰；</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2.具有良好的沟通协调能力，团队合作精神，工作认真细致、作风严谨踏实。</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3.取得基金经理任职资格，拥有CPA、CFA、法律职业资格等专业资格证书者优先。</w:t>
            </w:r>
          </w:p>
        </w:tc>
      </w:tr>
      <w:tr w:rsidR="00D5298F" w:rsidTr="0075719E">
        <w:trPr>
          <w:trHeight w:val="2064"/>
        </w:trPr>
        <w:tc>
          <w:tcPr>
            <w:tcW w:w="1670" w:type="dxa"/>
            <w:gridSpan w:val="2"/>
            <w:tcBorders>
              <w:top w:val="single" w:sz="4" w:space="0" w:color="auto"/>
              <w:left w:val="single" w:sz="4" w:space="0" w:color="auto"/>
              <w:bottom w:val="single" w:sz="4" w:space="0" w:color="auto"/>
              <w:right w:val="single" w:sz="4" w:space="0" w:color="auto"/>
            </w:tcBorders>
            <w:noWrap/>
            <w:vAlign w:val="center"/>
          </w:tcPr>
          <w:p w:rsidR="00D5298F" w:rsidRDefault="00D5298F" w:rsidP="0075719E">
            <w:pPr>
              <w:widowControl/>
              <w:jc w:val="center"/>
              <w:rPr>
                <w:rFonts w:ascii="仿宋" w:eastAsia="仿宋" w:hAnsi="仿宋" w:cs="仿宋" w:hint="eastAsia"/>
                <w:bCs/>
                <w:kern w:val="0"/>
                <w:sz w:val="21"/>
                <w:szCs w:val="21"/>
              </w:rPr>
            </w:pPr>
            <w:r>
              <w:rPr>
                <w:rFonts w:ascii="仿宋" w:eastAsia="仿宋" w:hAnsi="仿宋" w:cs="仿宋" w:hint="eastAsia"/>
                <w:bCs/>
                <w:kern w:val="0"/>
                <w:sz w:val="21"/>
                <w:szCs w:val="21"/>
              </w:rPr>
              <w:t>风险管理部</w:t>
            </w:r>
          </w:p>
          <w:p w:rsidR="00D5298F" w:rsidRDefault="00D5298F" w:rsidP="0075719E">
            <w:pPr>
              <w:widowControl/>
              <w:spacing w:line="260" w:lineRule="exact"/>
              <w:jc w:val="center"/>
              <w:rPr>
                <w:rFonts w:ascii="仿宋" w:eastAsia="仿宋" w:hAnsi="仿宋" w:cs="仿宋" w:hint="eastAsia"/>
                <w:bCs/>
                <w:kern w:val="0"/>
                <w:sz w:val="18"/>
                <w:szCs w:val="18"/>
              </w:rPr>
            </w:pPr>
            <w:r>
              <w:rPr>
                <w:rFonts w:ascii="仿宋" w:eastAsia="仿宋" w:hAnsi="仿宋" w:cs="仿宋" w:hint="eastAsia"/>
                <w:bCs/>
                <w:kern w:val="0"/>
                <w:sz w:val="18"/>
                <w:szCs w:val="18"/>
              </w:rPr>
              <w:t>（法律服务中心）</w:t>
            </w:r>
          </w:p>
          <w:p w:rsidR="00D5298F" w:rsidRDefault="00D5298F" w:rsidP="0075719E">
            <w:pPr>
              <w:widowControl/>
              <w:spacing w:line="260" w:lineRule="exact"/>
              <w:jc w:val="center"/>
              <w:rPr>
                <w:rFonts w:ascii="仿宋" w:eastAsia="仿宋" w:hAnsi="仿宋" w:cs="仿宋" w:hint="eastAsia"/>
                <w:bCs/>
                <w:kern w:val="0"/>
                <w:sz w:val="21"/>
                <w:szCs w:val="21"/>
              </w:rPr>
            </w:pPr>
            <w:r>
              <w:rPr>
                <w:rFonts w:ascii="仿宋" w:eastAsia="仿宋" w:hAnsi="仿宋" w:cs="仿宋" w:hint="eastAsia"/>
                <w:bCs/>
                <w:kern w:val="0"/>
                <w:sz w:val="21"/>
                <w:szCs w:val="21"/>
              </w:rPr>
              <w:t>法律事务岗位</w:t>
            </w:r>
          </w:p>
        </w:tc>
        <w:tc>
          <w:tcPr>
            <w:tcW w:w="485"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center"/>
              <w:rPr>
                <w:rFonts w:ascii="仿宋" w:eastAsia="仿宋" w:hAnsi="仿宋" w:cs="仿宋" w:hint="eastAsia"/>
                <w:bCs/>
                <w:kern w:val="0"/>
                <w:sz w:val="21"/>
                <w:szCs w:val="21"/>
              </w:rPr>
            </w:pPr>
            <w:r>
              <w:rPr>
                <w:rFonts w:ascii="仿宋" w:eastAsia="仿宋" w:hAnsi="仿宋" w:cs="仿宋" w:hint="eastAsia"/>
                <w:bCs/>
                <w:kern w:val="0"/>
                <w:sz w:val="21"/>
                <w:szCs w:val="21"/>
              </w:rPr>
              <w:t>1人</w:t>
            </w:r>
          </w:p>
        </w:tc>
        <w:tc>
          <w:tcPr>
            <w:tcW w:w="1423" w:type="dxa"/>
            <w:gridSpan w:val="2"/>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本科需为全日制法律等相关专业</w:t>
            </w:r>
          </w:p>
        </w:tc>
        <w:tc>
          <w:tcPr>
            <w:tcW w:w="900"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硕士研究生及以上学历</w:t>
            </w:r>
          </w:p>
        </w:tc>
        <w:tc>
          <w:tcPr>
            <w:tcW w:w="923"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硕士及以上</w:t>
            </w:r>
          </w:p>
        </w:tc>
        <w:tc>
          <w:tcPr>
            <w:tcW w:w="717"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35周岁及以下</w:t>
            </w:r>
          </w:p>
        </w:tc>
        <w:tc>
          <w:tcPr>
            <w:tcW w:w="2119"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具有3年及以上银行等金融机构风险合规、法务岗工作经历或律师事务所相关工作经历</w:t>
            </w:r>
          </w:p>
        </w:tc>
        <w:tc>
          <w:tcPr>
            <w:tcW w:w="5129" w:type="dxa"/>
            <w:tcBorders>
              <w:top w:val="single" w:sz="4" w:space="0" w:color="auto"/>
              <w:left w:val="nil"/>
              <w:bottom w:val="single" w:sz="4" w:space="0" w:color="auto"/>
              <w:right w:val="single" w:sz="4" w:space="0" w:color="auto"/>
            </w:tcBorders>
            <w:noWrap/>
            <w:vAlign w:val="center"/>
          </w:tcPr>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1.熟悉国家相关产业政策、经济法、合同法等法律法规，了解企业内部控制体系；</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2.逻辑思维清晰，具有较强的文字功底和语言表达能力；具有良好的沟通协调能力，团队合作精神。</w:t>
            </w:r>
          </w:p>
          <w:p w:rsidR="00D5298F" w:rsidRDefault="00D5298F" w:rsidP="0075719E">
            <w:pPr>
              <w:widowControl/>
              <w:spacing w:line="260" w:lineRule="exact"/>
              <w:jc w:val="left"/>
              <w:rPr>
                <w:rFonts w:ascii="仿宋" w:eastAsia="仿宋" w:hAnsi="仿宋" w:cs="仿宋" w:hint="eastAsia"/>
                <w:bCs/>
                <w:kern w:val="0"/>
                <w:sz w:val="21"/>
                <w:szCs w:val="21"/>
              </w:rPr>
            </w:pPr>
            <w:r>
              <w:rPr>
                <w:rFonts w:ascii="仿宋" w:eastAsia="仿宋" w:hAnsi="仿宋" w:cs="仿宋" w:hint="eastAsia"/>
                <w:bCs/>
                <w:kern w:val="0"/>
                <w:sz w:val="21"/>
                <w:szCs w:val="21"/>
              </w:rPr>
              <w:t>3.持有法律从业资格证书。</w:t>
            </w:r>
          </w:p>
        </w:tc>
      </w:tr>
    </w:tbl>
    <w:p w:rsidR="00ED25C9" w:rsidRDefault="00ED25C9"/>
    <w:sectPr w:rsidR="00ED25C9" w:rsidSect="00D5298F">
      <w:pgSz w:w="16838" w:h="11906" w:orient="landscape"/>
      <w:pgMar w:top="1800" w:right="1440" w:bottom="1800" w:left="144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微软雅黑"/>
    <w:charset w:val="86"/>
    <w:family w:val="modern"/>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proofState w:spelling="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5298F"/>
    <w:rsid w:val="00D5298F"/>
    <w:rsid w:val="00ED25C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5298F"/>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202</Words>
  <Characters>1156</Characters>
  <Application>Microsoft Office Word</Application>
  <DocSecurity>0</DocSecurity>
  <Lines>9</Lines>
  <Paragraphs>2</Paragraphs>
  <ScaleCrop>false</ScaleCrop>
  <Company/>
  <LinksUpToDate>false</LinksUpToDate>
  <CharactersWithSpaces>1356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2019-12-27T06:17:00Z</dcterms:created>
  <dcterms:modified xsi:type="dcterms:W3CDTF">2019-12-27T06:17:00Z</dcterms:modified>
</cp:coreProperties>
</file>