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tabs>
          <w:tab w:val="left" w:pos="4323"/>
        </w:tabs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绍兴市轨道交通集团有限公司校园招聘需求表</w:t>
      </w:r>
    </w:p>
    <w:tbl>
      <w:tblPr>
        <w:tblStyle w:val="4"/>
        <w:tblW w:w="14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678"/>
        <w:gridCol w:w="1501"/>
        <w:gridCol w:w="1371"/>
        <w:gridCol w:w="707"/>
        <w:gridCol w:w="5295"/>
        <w:gridCol w:w="1338"/>
        <w:gridCol w:w="2056"/>
        <w:gridCol w:w="1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tblHeader/>
          <w:jc w:val="center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部室（下属公司）及科室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培养方向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需求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人数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岗位职责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学历要求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专业要求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1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集团公司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技术管理部设计管理科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设计管理方向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1.负责轨道交通工程的勘察、设计和工程方案变更管理；</w:t>
            </w:r>
          </w:p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.负责相关行政许可报批事项；   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全日制硕士研究生及以上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土木工程、桥隧工程、建筑学、交通工程等相关专业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2021届毕业生（“双一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u w:val="none"/>
              </w:rPr>
              <w:t>流”高校、建筑老八校和原铁道部直属高校）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</w:t>
            </w: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技术管理部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综合技术科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综合管理方向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1.负责部门的综合事务管理；</w:t>
            </w:r>
          </w:p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2.协助总工程师建立健全公司技术管理体系；</w:t>
            </w:r>
          </w:p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3.负责建立专家人才库并组织对外技术交流；</w:t>
            </w:r>
          </w:p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4.负责技术专家委员会和外聘专家委员会的日常管理工作。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全日制硕士研究生及以上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土木工程、岩土工程、桥隧工程、建筑学、交通工程等相关专业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2021届毕业生（“双一流”高校、建筑老八校和原铁道部直属高校）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3</w:t>
            </w:r>
          </w:p>
        </w:tc>
        <w:tc>
          <w:tcPr>
            <w:tcW w:w="678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建设公司</w:t>
            </w:r>
          </w:p>
        </w:tc>
        <w:tc>
          <w:tcPr>
            <w:tcW w:w="15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/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招标管理方向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1.组织编制招标计划、招标方案、招标文件、组织招投标以及招标文件的法律审查；</w:t>
            </w:r>
          </w:p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2.对招标代理单位的日常管理工作；</w:t>
            </w:r>
          </w:p>
          <w:p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3.参与招标资料的档案管理工作；</w:t>
            </w:r>
          </w:p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4.配合完成部门相关工作。</w:t>
            </w:r>
          </w:p>
        </w:tc>
        <w:tc>
          <w:tcPr>
            <w:tcW w:w="13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全日制本科及以上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工程类、机电类或法律类相关专业</w:t>
            </w:r>
          </w:p>
        </w:tc>
        <w:tc>
          <w:tcPr>
            <w:tcW w:w="14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4"/>
                <w:szCs w:val="24"/>
              </w:rPr>
              <w:t>届毕业生（“双一流”高校）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  <w:jc w:val="center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4</w:t>
            </w:r>
          </w:p>
        </w:tc>
        <w:tc>
          <w:tcPr>
            <w:tcW w:w="67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建设公司</w:t>
            </w:r>
          </w:p>
        </w:tc>
        <w:tc>
          <w:tcPr>
            <w:tcW w:w="1501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/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土建管理方向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1.根据项目总体安排，负责编制所管工程筹划和实施方案并落实;</w:t>
            </w:r>
          </w:p>
          <w:p>
            <w:pPr>
              <w:spacing w:line="320" w:lineRule="exac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2.负责所管土建工程投资、现场进度、质量、安全、文明施工;</w:t>
            </w:r>
          </w:p>
          <w:p>
            <w:pPr>
              <w:spacing w:line="320" w:lineRule="exac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3.负责现场市政管线迁改、交通疏解、接水接电等前期工作,配合征迁工作;</w:t>
            </w:r>
          </w:p>
          <w:p>
            <w:pPr>
              <w:spacing w:line="320" w:lineRule="exac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4.协调各参建方、各管理部门、周边单位等。</w:t>
            </w:r>
          </w:p>
        </w:tc>
        <w:tc>
          <w:tcPr>
            <w:tcW w:w="13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全日制本科及以上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土木工程（桥梁、隧道方向</w:t>
            </w:r>
            <w:r>
              <w:rPr>
                <w:rFonts w:hint="eastAsia" w:ascii="仿宋_GB2312" w:eastAsia="仿宋_GB2312" w:cs="仿宋_GB2312"/>
              </w:rPr>
              <w:t>）</w:t>
            </w:r>
          </w:p>
        </w:tc>
        <w:tc>
          <w:tcPr>
            <w:tcW w:w="14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2021届毕业生（“双一流”高校、建筑老八校和原铁道部直属高校）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1" w:hRule="atLeast"/>
          <w:jc w:val="center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5</w:t>
            </w:r>
          </w:p>
        </w:tc>
        <w:tc>
          <w:tcPr>
            <w:tcW w:w="6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/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市政管理方向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1.牵头与各管线产权单位对接，落实管线迁改专项设计、招投标、合同签订、队伍选定、施工协调和预结算上报等工作。</w:t>
            </w:r>
          </w:p>
          <w:p>
            <w:pPr>
              <w:spacing w:line="320" w:lineRule="exac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2.牵头办理施工用水、用电、管线割接等手续;</w:t>
            </w:r>
          </w:p>
          <w:p>
            <w:pPr>
              <w:spacing w:line="320" w:lineRule="exac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3.根据项目总体安排,配合土建管理工程师制定绿化迁移、管线迁改、交通疏解、道路恢复等市政工程方案，并配合做好市政工程(含管线、道路)现场管理工作。</w:t>
            </w:r>
          </w:p>
        </w:tc>
        <w:tc>
          <w:tcPr>
            <w:tcW w:w="13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全日制硕士研究生及以上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土木工程、地下建筑与工程、给排水科学与工程</w:t>
            </w:r>
          </w:p>
        </w:tc>
        <w:tc>
          <w:tcPr>
            <w:tcW w:w="14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2021届毕业生（“双一流”高校、建筑老八校和原铁道部直属高校）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  <w:jc w:val="center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6</w:t>
            </w:r>
          </w:p>
        </w:tc>
        <w:tc>
          <w:tcPr>
            <w:tcW w:w="6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/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质量安全方向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协助开展质量安全日常检查工作以及各类质量安全主题活动.</w:t>
            </w:r>
          </w:p>
        </w:tc>
        <w:tc>
          <w:tcPr>
            <w:tcW w:w="13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全日制本科及以上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土木工程（城市地下空间工程、铁道工程或工程地质）或测绘工程</w:t>
            </w:r>
          </w:p>
        </w:tc>
        <w:tc>
          <w:tcPr>
            <w:tcW w:w="14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2021届毕业生（“双一流”高校、建筑老八校和原铁道部直属高校）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7</w:t>
            </w:r>
          </w:p>
        </w:tc>
        <w:tc>
          <w:tcPr>
            <w:tcW w:w="678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运营分公司</w:t>
            </w:r>
          </w:p>
        </w:tc>
        <w:tc>
          <w:tcPr>
            <w:tcW w:w="150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合约采购部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法律事务方向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1.建立健全合约工作管理制度及相关管理流程；</w:t>
            </w:r>
          </w:p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2.参与招标及合同等有关文件的法律审查工作；</w:t>
            </w:r>
          </w:p>
          <w:p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3.负责合约资料的档案管理工作。</w:t>
            </w:r>
          </w:p>
        </w:tc>
        <w:tc>
          <w:tcPr>
            <w:tcW w:w="13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全日制本科及以上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法律类等相关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4"/>
                <w:szCs w:val="24"/>
              </w:rPr>
              <w:t>届毕业生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（“双一流”高校）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8</w:t>
            </w:r>
          </w:p>
        </w:tc>
        <w:tc>
          <w:tcPr>
            <w:tcW w:w="67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运营分公司</w:t>
            </w:r>
          </w:p>
        </w:tc>
        <w:tc>
          <w:tcPr>
            <w:tcW w:w="150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人力资源部（干部管理部）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人事管理方向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1.协助做好相关人事工作</w:t>
            </w:r>
          </w:p>
          <w:p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2.协助完善各项人事管理制度；</w:t>
            </w:r>
          </w:p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3.负责校企合作委托培养相关事宜，做好院校交流沟通及学生定向培养。</w:t>
            </w:r>
          </w:p>
        </w:tc>
        <w:tc>
          <w:tcPr>
            <w:tcW w:w="13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全日制本科及以上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人力资源管理、经济学、法律及轨道交通运营相关专业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中共党员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2021届毕业生（本科一批以上）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  <w:jc w:val="center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0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设备维修部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变配电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方向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1.跟进变配电系统设施的功能选型、设计联络、培训、安装、调试、验收等各项筹备工作;</w:t>
            </w:r>
          </w:p>
          <w:p>
            <w:pPr>
              <w:spacing w:line="320" w:lineRule="exact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2.参与落实变配电系统设备维修模式、运营维护管理人员需求规划;</w:t>
            </w:r>
          </w:p>
          <w:p>
            <w:pPr>
              <w:spacing w:line="320" w:lineRule="exact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3.协作做好变配电系统设施运维标准等文本制度编制工作；</w:t>
            </w:r>
          </w:p>
          <w:p>
            <w:pPr>
              <w:spacing w:line="320" w:lineRule="exac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4.组织开展委外前期筹备工作。  </w:t>
            </w:r>
          </w:p>
        </w:tc>
        <w:tc>
          <w:tcPr>
            <w:tcW w:w="13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全日制本科及以上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电气工程、电气工程及其自动化等相关专业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4"/>
                <w:szCs w:val="24"/>
              </w:rPr>
              <w:t>届毕业生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（本科一批以上）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01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行车调度部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行车调度方向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1.搭建运营调度指挥体系；</w:t>
            </w:r>
          </w:p>
          <w:p>
            <w:pPr>
              <w:spacing w:line="320" w:lineRule="exac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2.负责日常行车调度生产指挥工作</w:t>
            </w:r>
          </w:p>
        </w:tc>
        <w:tc>
          <w:tcPr>
            <w:tcW w:w="13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全日制本科及以上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交通运输、轨道交通与信号控制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2021届毕业生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电环调度方向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1.搭建运营调度指挥体系；</w:t>
            </w:r>
          </w:p>
          <w:p>
            <w:pPr>
              <w:spacing w:line="320" w:lineRule="exac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2.负责日常电环调度生产指挥工作</w:t>
            </w:r>
          </w:p>
        </w:tc>
        <w:tc>
          <w:tcPr>
            <w:tcW w:w="13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全日制本科及以上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电气工程、电气工程及其自动化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2021届毕业生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707" w:type="dxa"/>
            <w:noWrap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013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/</w:t>
            </w:r>
          </w:p>
        </w:tc>
      </w:tr>
    </w:tbl>
    <w:p>
      <w:pPr>
        <w:tabs>
          <w:tab w:val="left" w:pos="4323"/>
        </w:tabs>
        <w:jc w:val="center"/>
        <w:rPr>
          <w:rFonts w:hint="eastAsia"/>
        </w:rPr>
      </w:pPr>
    </w:p>
    <w:p>
      <w:pPr>
        <w:jc w:val="center"/>
        <w:rPr>
          <w:rFonts w:ascii="方正小标宋简体" w:hAnsi="方正小标宋简体" w:eastAsia="方正小标宋简体" w:cs="方正小标宋简体"/>
        </w:rPr>
      </w:pPr>
    </w:p>
    <w:sectPr>
      <w:pgSz w:w="16838" w:h="11906" w:orient="landscape"/>
      <w:pgMar w:top="1587" w:right="2041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C0C20C2"/>
    <w:rsid w:val="0031401F"/>
    <w:rsid w:val="003243E6"/>
    <w:rsid w:val="0080493E"/>
    <w:rsid w:val="00FB1CBB"/>
    <w:rsid w:val="38DB3F36"/>
    <w:rsid w:val="6C0C20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336</Words>
  <Characters>1917</Characters>
  <Lines>15</Lines>
  <Paragraphs>4</Paragraphs>
  <TotalTime>0</TotalTime>
  <ScaleCrop>false</ScaleCrop>
  <LinksUpToDate>false</LinksUpToDate>
  <CharactersWithSpaces>2249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2019-12-26T02:56:00Z</dcterms:created>
  <dc:creator>Administrator</dc:creator>
  <cp:lastModifiedBy>粽子先森</cp:lastModifiedBy>
  <dcterms:modified xsi:type="dcterms:W3CDTF">2020-11-11T07:12:27Z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